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AEF33" w14:textId="77777777" w:rsidR="00A03C32" w:rsidRDefault="00281846">
      <w:r w:rsidRPr="00DA1EC9">
        <w:rPr>
          <w:noProof/>
        </w:rPr>
        <w:drawing>
          <wp:inline distT="0" distB="0" distL="0" distR="0" wp14:anchorId="25CCF7C5" wp14:editId="4349FFF5">
            <wp:extent cx="1768117" cy="1097280"/>
            <wp:effectExtent l="19050" t="0" r="35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B748F9" w14:textId="77777777" w:rsidR="00A03C32" w:rsidRDefault="00A03C32"/>
    <w:p w14:paraId="4D77634E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>FOR IMMEDIATE RELEASE                                                       FOR MORE INFORMATION</w:t>
      </w:r>
    </w:p>
    <w:p w14:paraId="78298212" w14:textId="668076DE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DATE:  </w:t>
      </w:r>
      <w:r w:rsidR="00281846">
        <w:rPr>
          <w:rFonts w:ascii="Calibri" w:hAnsi="Calibri" w:cs="Calibri"/>
          <w:color w:val="000000"/>
          <w:sz w:val="22"/>
          <w:szCs w:val="22"/>
        </w:rPr>
        <w:t xml:space="preserve">December </w:t>
      </w:r>
      <w:r w:rsidR="00016FE8">
        <w:rPr>
          <w:rFonts w:ascii="Calibri" w:hAnsi="Calibri" w:cs="Calibri"/>
          <w:color w:val="000000"/>
          <w:sz w:val="22"/>
          <w:szCs w:val="22"/>
        </w:rPr>
        <w:t>20</w:t>
      </w:r>
      <w:r w:rsidR="00281846">
        <w:rPr>
          <w:rFonts w:ascii="Calibri" w:hAnsi="Calibri" w:cs="Calibri"/>
          <w:color w:val="000000"/>
          <w:sz w:val="22"/>
          <w:szCs w:val="22"/>
        </w:rPr>
        <w:t>, 2018</w:t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DC172A"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>Leslie McGowan</w:t>
      </w:r>
    </w:p>
    <w:p w14:paraId="6B6FEB77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Marketing Communications </w:t>
      </w:r>
    </w:p>
    <w:p w14:paraId="3FA9290B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</w:t>
      </w:r>
      <w:hyperlink r:id="rId6" w:history="1">
        <w:r w:rsidRPr="00FE6080">
          <w:rPr>
            <w:rStyle w:val="Hyperlink"/>
            <w:rFonts w:asciiTheme="majorHAnsi" w:hAnsiTheme="majorHAnsi" w:cstheme="majorHAnsi"/>
            <w:sz w:val="22"/>
            <w:szCs w:val="22"/>
          </w:rPr>
          <w:t>leslie.mcgowan@zurn.com</w:t>
        </w:r>
      </w:hyperlink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57986BBA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814-871-4757</w:t>
      </w:r>
    </w:p>
    <w:p w14:paraId="0D69AB85" w14:textId="77777777" w:rsidR="00A03C32" w:rsidRPr="00FE6080" w:rsidRDefault="00A03C32" w:rsidP="00A03C32">
      <w:pPr>
        <w:widowControl w:val="0"/>
        <w:autoSpaceDE w:val="0"/>
        <w:autoSpaceDN w:val="0"/>
        <w:adjustRightInd w:val="0"/>
        <w:ind w:left="5040"/>
        <w:rPr>
          <w:rFonts w:asciiTheme="majorHAnsi" w:hAnsiTheme="majorHAnsi" w:cstheme="majorHAnsi"/>
          <w:color w:val="000000"/>
          <w:sz w:val="22"/>
          <w:szCs w:val="22"/>
        </w:rPr>
      </w:pPr>
    </w:p>
    <w:p w14:paraId="67EF4FE1" w14:textId="74B1C999" w:rsidR="00016FE8" w:rsidRDefault="00016FE8" w:rsidP="00016F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Images: </w:t>
      </w:r>
      <w:hyperlink r:id="rId7" w:history="1">
        <w:r w:rsidRPr="00F877E9">
          <w:rPr>
            <w:rStyle w:val="Hyperlink"/>
            <w:rFonts w:asciiTheme="majorHAnsi" w:hAnsiTheme="majorHAnsi" w:cstheme="majorHAnsi"/>
            <w:b/>
            <w:bCs/>
            <w:sz w:val="22"/>
            <w:szCs w:val="22"/>
            <w:lang w:bidi="en-US"/>
          </w:rPr>
          <w:t>https://zurn.box.com/s/1atm671rsfqkkf5n8e1h71y7pguisbez</w:t>
        </w:r>
      </w:hyperlink>
    </w:p>
    <w:p w14:paraId="51CD105C" w14:textId="77777777" w:rsidR="00016FE8" w:rsidRDefault="00016FE8" w:rsidP="00016F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6BDE215B" w14:textId="77777777" w:rsidR="00A03C32" w:rsidRPr="00BF7644" w:rsidRDefault="001A0A3E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Zurn</w:t>
      </w:r>
      <w:r w:rsidR="007418E3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Wilkins</w:t>
      </w:r>
      <w:r w:rsidR="00AC7B9B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®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Backflow Preventer </w:t>
      </w:r>
      <w:r w:rsidR="003A5E79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Earns USC Approval</w:t>
      </w:r>
    </w:p>
    <w:p w14:paraId="43B28297" w14:textId="77777777" w:rsidR="00A03C32" w:rsidRPr="00BF7644" w:rsidRDefault="00D0606A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 xml:space="preserve">Easy for Contractors. Safe for Those Who Use It. </w:t>
      </w:r>
    </w:p>
    <w:p w14:paraId="3248AF4D" w14:textId="77777777" w:rsidR="00297805" w:rsidRPr="00BF7644" w:rsidRDefault="00297805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2979EBA6" w14:textId="1A088551" w:rsidR="0057491E" w:rsidRDefault="00A03C32" w:rsidP="00A03C32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MILWAUKEE, WI </w:t>
      </w: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–</w:t>
      </w:r>
      <w:r w:rsidR="00AD0B4A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7F2D4C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Zurn Industries, LLC</w:t>
      </w:r>
      <w:r w:rsidR="00AD0B4A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A85D2C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announces the </w:t>
      </w:r>
      <w:r w:rsidR="003762E1" w:rsidRPr="00BF7644">
        <w:rPr>
          <w:rFonts w:asciiTheme="majorHAnsi" w:hAnsiTheme="majorHAnsi" w:cstheme="majorHAnsi"/>
          <w:sz w:val="22"/>
          <w:szCs w:val="22"/>
        </w:rPr>
        <w:t>400ST Stainless Steel n-Pattern Series</w:t>
      </w:r>
      <w:r w:rsidR="003762E1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3A5E79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has earned </w:t>
      </w:r>
      <w:r w:rsidR="006A58D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approval by the </w:t>
      </w:r>
      <w:hyperlink r:id="rId8" w:history="1">
        <w:r w:rsidR="006A58D1" w:rsidRPr="006A58D1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USC Foundation for Cross Connection Control and Hydraulic Research</w:t>
        </w:r>
      </w:hyperlink>
      <w:r w:rsidR="006A58D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ac</w:t>
      </w:r>
      <w:r w:rsidR="003A5E79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ross all sizes (4” </w:t>
      </w:r>
      <w:r w:rsidR="00D60378">
        <w:rPr>
          <w:rFonts w:asciiTheme="majorHAnsi" w:hAnsiTheme="majorHAnsi" w:cstheme="majorHAnsi"/>
          <w:color w:val="000000"/>
          <w:sz w:val="22"/>
          <w:szCs w:val="22"/>
          <w:lang w:bidi="en-US"/>
        </w:rPr>
        <w:t>to</w:t>
      </w:r>
      <w:r w:rsidR="003A5E79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10”) and </w:t>
      </w:r>
      <w:r w:rsidR="0057491E">
        <w:rPr>
          <w:rFonts w:asciiTheme="majorHAnsi" w:hAnsiTheme="majorHAnsi" w:cstheme="majorHAnsi"/>
          <w:color w:val="000000"/>
          <w:sz w:val="22"/>
          <w:szCs w:val="22"/>
          <w:lang w:bidi="en-US"/>
        </w:rPr>
        <w:t>assembly</w:t>
      </w:r>
      <w:r w:rsidR="003A5E79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types (</w:t>
      </w:r>
      <w:r w:rsidR="00235BED">
        <w:rPr>
          <w:rFonts w:asciiTheme="majorHAnsi" w:hAnsiTheme="majorHAnsi" w:cstheme="majorHAnsi"/>
          <w:color w:val="000000"/>
          <w:sz w:val="22"/>
          <w:szCs w:val="22"/>
          <w:lang w:bidi="en-US"/>
        </w:rPr>
        <w:t>RP</w:t>
      </w:r>
      <w:r w:rsidR="003A5E79">
        <w:rPr>
          <w:rFonts w:asciiTheme="majorHAnsi" w:hAnsiTheme="majorHAnsi" w:cstheme="majorHAnsi"/>
          <w:color w:val="000000"/>
          <w:sz w:val="22"/>
          <w:szCs w:val="22"/>
          <w:lang w:bidi="en-US"/>
        </w:rPr>
        <w:t>, DC, RPDA, DCDA).</w:t>
      </w:r>
      <w:r w:rsidR="00714A2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The backflow preventer </w:t>
      </w:r>
      <w:r w:rsidR="006A58D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series has been undergoing USC field evaluation </w:t>
      </w:r>
      <w:r w:rsidR="008E5F54">
        <w:rPr>
          <w:rFonts w:asciiTheme="majorHAnsi" w:hAnsiTheme="majorHAnsi" w:cstheme="majorHAnsi"/>
          <w:color w:val="000000"/>
          <w:sz w:val="22"/>
          <w:szCs w:val="22"/>
          <w:lang w:bidi="en-US"/>
        </w:rPr>
        <w:t>since its</w:t>
      </w:r>
      <w:r w:rsidR="00714A2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2A62F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ASSE </w:t>
      </w:r>
      <w:r w:rsidR="00714A27">
        <w:rPr>
          <w:rFonts w:asciiTheme="majorHAnsi" w:hAnsiTheme="majorHAnsi" w:cstheme="majorHAnsi"/>
          <w:color w:val="000000"/>
          <w:sz w:val="22"/>
          <w:szCs w:val="22"/>
          <w:lang w:bidi="en-US"/>
        </w:rPr>
        <w:t>launch</w:t>
      </w:r>
      <w:r w:rsidR="008E5F5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57491E">
        <w:rPr>
          <w:rFonts w:asciiTheme="majorHAnsi" w:hAnsiTheme="majorHAnsi" w:cstheme="majorHAnsi"/>
          <w:color w:val="000000"/>
          <w:sz w:val="22"/>
          <w:szCs w:val="22"/>
          <w:lang w:bidi="en-US"/>
        </w:rPr>
        <w:t>in October 2017</w:t>
      </w:r>
      <w:r w:rsidR="006A58D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57491E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 USC Foundation is the only agency that requires a</w:t>
      </w:r>
      <w:r w:rsidR="00532D8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8E5F54">
        <w:rPr>
          <w:rFonts w:asciiTheme="majorHAnsi" w:hAnsiTheme="majorHAnsi" w:cstheme="majorHAnsi"/>
          <w:color w:val="000000"/>
          <w:sz w:val="22"/>
          <w:szCs w:val="22"/>
          <w:lang w:bidi="en-US"/>
        </w:rPr>
        <w:t>one-year</w:t>
      </w:r>
      <w:r w:rsidR="0057491E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field evaluation </w:t>
      </w:r>
      <w:r w:rsidR="00E51E84">
        <w:rPr>
          <w:rFonts w:asciiTheme="majorHAnsi" w:hAnsiTheme="majorHAnsi" w:cstheme="majorHAnsi"/>
          <w:color w:val="000000"/>
          <w:sz w:val="22"/>
          <w:szCs w:val="22"/>
          <w:lang w:bidi="en-US"/>
        </w:rPr>
        <w:t>before</w:t>
      </w:r>
      <w:r w:rsidR="0057491E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 assembly </w:t>
      </w:r>
      <w:r w:rsidR="00E51E84">
        <w:rPr>
          <w:rFonts w:asciiTheme="majorHAnsi" w:hAnsiTheme="majorHAnsi" w:cstheme="majorHAnsi"/>
          <w:color w:val="000000"/>
          <w:sz w:val="22"/>
          <w:szCs w:val="22"/>
          <w:lang w:bidi="en-US"/>
        </w:rPr>
        <w:t>is</w:t>
      </w:r>
      <w:r w:rsidR="0057491E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listed or approved.</w:t>
      </w:r>
    </w:p>
    <w:p w14:paraId="45520E81" w14:textId="77777777" w:rsidR="0057491E" w:rsidRDefault="0057491E" w:rsidP="00A03C32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78034479" w14:textId="59A2085B" w:rsidR="00DE58C1" w:rsidRPr="0057491E" w:rsidRDefault="00D60378" w:rsidP="00A03C32">
      <w:pPr>
        <w:tabs>
          <w:tab w:val="left" w:pos="2700"/>
        </w:tabs>
        <w:rPr>
          <w:rFonts w:asciiTheme="majorHAnsi" w:hAnsiTheme="majorHAnsi" w:cstheme="majorHAnsi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“W</w:t>
      </w:r>
      <w:r w:rsidR="00A85D2C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ith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its</w:t>
      </w:r>
      <w:r w:rsidR="00A85D2C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stainless</w:t>
      </w:r>
      <w:r w:rsidR="00C273BC">
        <w:rPr>
          <w:rFonts w:asciiTheme="majorHAnsi" w:hAnsiTheme="majorHAnsi" w:cstheme="majorHAnsi"/>
          <w:color w:val="000000"/>
          <w:sz w:val="22"/>
          <w:szCs w:val="22"/>
          <w:lang w:bidi="en-US"/>
        </w:rPr>
        <w:t>-</w:t>
      </w:r>
      <w:r w:rsidR="00A85D2C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steel body and smaller footprint, the </w:t>
      </w:r>
      <w:r w:rsidR="00A85D2C" w:rsidRPr="00BF7644">
        <w:rPr>
          <w:rFonts w:asciiTheme="majorHAnsi" w:hAnsiTheme="majorHAnsi" w:cstheme="majorHAnsi"/>
          <w:sz w:val="22"/>
          <w:szCs w:val="22"/>
        </w:rPr>
        <w:t xml:space="preserve">400ST Stainless Steel n-Pattern Series withstands the corrosive effects </w:t>
      </w:r>
      <w:r w:rsidR="00584F45">
        <w:rPr>
          <w:rFonts w:asciiTheme="majorHAnsi" w:hAnsiTheme="majorHAnsi" w:cstheme="majorHAnsi"/>
          <w:sz w:val="22"/>
          <w:szCs w:val="22"/>
        </w:rPr>
        <w:t>of</w:t>
      </w:r>
      <w:r w:rsidR="00A85D2C" w:rsidRPr="00BF7644">
        <w:rPr>
          <w:rFonts w:asciiTheme="majorHAnsi" w:hAnsiTheme="majorHAnsi" w:cstheme="majorHAnsi"/>
          <w:sz w:val="22"/>
          <w:szCs w:val="22"/>
        </w:rPr>
        <w:t xml:space="preserve"> water and allows for direct drop-in replacemen</w:t>
      </w:r>
      <w:r w:rsidR="004532D8">
        <w:rPr>
          <w:rFonts w:asciiTheme="majorHAnsi" w:hAnsiTheme="majorHAnsi" w:cstheme="majorHAnsi"/>
          <w:sz w:val="22"/>
          <w:szCs w:val="22"/>
        </w:rPr>
        <w:t>t</w:t>
      </w:r>
      <w:r w:rsidR="004D2F27">
        <w:rPr>
          <w:rFonts w:asciiTheme="majorHAnsi" w:hAnsiTheme="majorHAnsi" w:cstheme="majorHAnsi"/>
          <w:sz w:val="22"/>
          <w:szCs w:val="22"/>
        </w:rPr>
        <w:t>s</w:t>
      </w:r>
      <w:r w:rsidR="004532D8">
        <w:rPr>
          <w:rFonts w:asciiTheme="majorHAnsi" w:hAnsiTheme="majorHAnsi" w:cstheme="majorHAnsi"/>
          <w:sz w:val="22"/>
          <w:szCs w:val="22"/>
        </w:rPr>
        <w:t xml:space="preserve"> – </w:t>
      </w:r>
      <w:r w:rsidR="004D2F27">
        <w:rPr>
          <w:rFonts w:asciiTheme="majorHAnsi" w:hAnsiTheme="majorHAnsi" w:cstheme="majorHAnsi"/>
          <w:sz w:val="22"/>
          <w:szCs w:val="22"/>
        </w:rPr>
        <w:t xml:space="preserve">making it </w:t>
      </w:r>
      <w:r w:rsidR="004532D8">
        <w:rPr>
          <w:rFonts w:asciiTheme="majorHAnsi" w:hAnsiTheme="majorHAnsi" w:cstheme="majorHAnsi"/>
          <w:sz w:val="22"/>
          <w:szCs w:val="22"/>
        </w:rPr>
        <w:t xml:space="preserve">a </w:t>
      </w:r>
      <w:r w:rsidR="004D2F27">
        <w:rPr>
          <w:rFonts w:asciiTheme="majorHAnsi" w:hAnsiTheme="majorHAnsi" w:cstheme="majorHAnsi"/>
          <w:sz w:val="22"/>
          <w:szCs w:val="22"/>
        </w:rPr>
        <w:t>reliable solution for building owners</w:t>
      </w:r>
      <w:r w:rsidR="004532D8">
        <w:rPr>
          <w:rFonts w:asciiTheme="majorHAnsi" w:hAnsiTheme="majorHAnsi" w:cstheme="majorHAnsi"/>
          <w:sz w:val="22"/>
          <w:szCs w:val="22"/>
        </w:rPr>
        <w:t xml:space="preserve"> and easy</w:t>
      </w:r>
      <w:r w:rsidR="004D2F27">
        <w:rPr>
          <w:rFonts w:asciiTheme="majorHAnsi" w:hAnsiTheme="majorHAnsi" w:cstheme="majorHAnsi"/>
          <w:sz w:val="22"/>
          <w:szCs w:val="22"/>
        </w:rPr>
        <w:t xml:space="preserve"> to</w:t>
      </w:r>
      <w:r w:rsidR="004532D8">
        <w:rPr>
          <w:rFonts w:asciiTheme="majorHAnsi" w:hAnsiTheme="majorHAnsi" w:cstheme="majorHAnsi"/>
          <w:sz w:val="22"/>
          <w:szCs w:val="22"/>
        </w:rPr>
        <w:t xml:space="preserve"> </w:t>
      </w:r>
      <w:r w:rsidR="004D2F27">
        <w:rPr>
          <w:rFonts w:asciiTheme="majorHAnsi" w:hAnsiTheme="majorHAnsi" w:cstheme="majorHAnsi"/>
          <w:sz w:val="22"/>
          <w:szCs w:val="22"/>
        </w:rPr>
        <w:t>install for contractors</w:t>
      </w:r>
      <w:r>
        <w:rPr>
          <w:rFonts w:asciiTheme="majorHAnsi" w:hAnsiTheme="majorHAnsi" w:cstheme="majorHAnsi"/>
          <w:sz w:val="22"/>
          <w:szCs w:val="22"/>
          <w:lang w:bidi="en-US"/>
        </w:rPr>
        <w:t>,</w:t>
      </w:r>
      <w:r w:rsidR="004532D8">
        <w:rPr>
          <w:rFonts w:asciiTheme="majorHAnsi" w:hAnsiTheme="majorHAnsi" w:cstheme="majorHAnsi"/>
          <w:sz w:val="22"/>
          <w:szCs w:val="22"/>
          <w:lang w:bidi="en-US"/>
        </w:rPr>
        <w:t>”</w:t>
      </w:r>
      <w:r>
        <w:rPr>
          <w:rFonts w:asciiTheme="majorHAnsi" w:hAnsiTheme="majorHAnsi" w:cstheme="majorHAnsi"/>
          <w:sz w:val="22"/>
          <w:szCs w:val="22"/>
          <w:lang w:bidi="en-US"/>
        </w:rPr>
        <w:t xml:space="preserve"> said John Mankins, Product Manager for Water Safety at Zurn.</w:t>
      </w:r>
      <w:r w:rsidR="00A84B17" w:rsidRPr="00584F45">
        <w:rPr>
          <w:rFonts w:asciiTheme="majorHAnsi" w:hAnsiTheme="majorHAnsi" w:cstheme="majorHAnsi"/>
          <w:sz w:val="22"/>
          <w:szCs w:val="22"/>
          <w:lang w:bidi="en-US"/>
        </w:rPr>
        <w:t xml:space="preserve"> </w:t>
      </w:r>
      <w:r>
        <w:rPr>
          <w:rFonts w:asciiTheme="majorHAnsi" w:hAnsiTheme="majorHAnsi" w:cstheme="majorHAnsi"/>
          <w:sz w:val="22"/>
          <w:szCs w:val="22"/>
          <w:lang w:bidi="en-US"/>
        </w:rPr>
        <w:t>“</w:t>
      </w:r>
      <w:r w:rsidR="00A84B17" w:rsidRPr="00BF7644">
        <w:rPr>
          <w:rFonts w:asciiTheme="majorHAnsi" w:hAnsiTheme="majorHAnsi" w:cstheme="majorHAnsi"/>
          <w:sz w:val="22"/>
          <w:szCs w:val="22"/>
        </w:rPr>
        <w:t xml:space="preserve">Replacements do not require re-piping or additional materials. </w:t>
      </w:r>
      <w:r w:rsidR="00786AAC" w:rsidRPr="00BF7644">
        <w:rPr>
          <w:rFonts w:asciiTheme="majorHAnsi" w:hAnsiTheme="majorHAnsi" w:cstheme="majorHAnsi"/>
          <w:sz w:val="22"/>
          <w:szCs w:val="22"/>
        </w:rPr>
        <w:t xml:space="preserve">The 400ST </w:t>
      </w:r>
      <w:r w:rsidR="000809A8">
        <w:rPr>
          <w:rFonts w:asciiTheme="majorHAnsi" w:hAnsiTheme="majorHAnsi" w:cstheme="majorHAnsi"/>
          <w:sz w:val="22"/>
          <w:szCs w:val="22"/>
        </w:rPr>
        <w:t xml:space="preserve">is available with an optional </w:t>
      </w:r>
      <w:r w:rsidR="00A84B17" w:rsidRPr="00BF7644">
        <w:rPr>
          <w:rFonts w:asciiTheme="majorHAnsi" w:hAnsiTheme="majorHAnsi" w:cstheme="majorHAnsi"/>
          <w:sz w:val="22"/>
          <w:szCs w:val="22"/>
        </w:rPr>
        <w:t xml:space="preserve">patented AR spool for replacements of </w:t>
      </w:r>
      <w:r w:rsidR="00D0606A" w:rsidRPr="00BF7644">
        <w:rPr>
          <w:rFonts w:asciiTheme="majorHAnsi" w:hAnsiTheme="majorHAnsi" w:cstheme="majorHAnsi"/>
          <w:sz w:val="22"/>
          <w:szCs w:val="22"/>
        </w:rPr>
        <w:t>the Zurn Wilkins</w:t>
      </w:r>
      <w:r w:rsidR="00A84B17" w:rsidRPr="00BF7644">
        <w:rPr>
          <w:rFonts w:asciiTheme="majorHAnsi" w:hAnsiTheme="majorHAnsi" w:cstheme="majorHAnsi"/>
          <w:sz w:val="22"/>
          <w:szCs w:val="22"/>
        </w:rPr>
        <w:t xml:space="preserve"> 400 Ductile Iron n-Pattern Series</w:t>
      </w:r>
      <w:r w:rsidR="00532D81">
        <w:rPr>
          <w:rFonts w:asciiTheme="majorHAnsi" w:hAnsiTheme="majorHAnsi" w:cstheme="majorHAnsi"/>
          <w:sz w:val="22"/>
          <w:szCs w:val="22"/>
        </w:rPr>
        <w:t xml:space="preserve"> and</w:t>
      </w:r>
      <w:r w:rsidR="003762E1" w:rsidRPr="00BF7644">
        <w:rPr>
          <w:rFonts w:asciiTheme="majorHAnsi" w:hAnsiTheme="majorHAnsi" w:cstheme="majorHAnsi"/>
          <w:sz w:val="22"/>
          <w:szCs w:val="22"/>
        </w:rPr>
        <w:t xml:space="preserve"> uses the same </w:t>
      </w:r>
      <w:r>
        <w:rPr>
          <w:rFonts w:asciiTheme="majorHAnsi" w:hAnsiTheme="majorHAnsi" w:cstheme="majorHAnsi"/>
          <w:sz w:val="22"/>
          <w:szCs w:val="22"/>
        </w:rPr>
        <w:t xml:space="preserve">proven </w:t>
      </w:r>
      <w:r w:rsidR="003762E1" w:rsidRPr="00BF7644">
        <w:rPr>
          <w:rFonts w:asciiTheme="majorHAnsi" w:hAnsiTheme="majorHAnsi" w:cstheme="majorHAnsi"/>
          <w:sz w:val="22"/>
          <w:szCs w:val="22"/>
        </w:rPr>
        <w:t xml:space="preserve">internal components </w:t>
      </w:r>
      <w:r w:rsidR="00383F04" w:rsidRPr="00BF7644">
        <w:rPr>
          <w:rFonts w:asciiTheme="majorHAnsi" w:hAnsiTheme="majorHAnsi" w:cstheme="majorHAnsi"/>
          <w:sz w:val="22"/>
          <w:szCs w:val="22"/>
        </w:rPr>
        <w:t xml:space="preserve">as the </w:t>
      </w:r>
      <w:r w:rsidR="00786AAC" w:rsidRPr="00BF7644">
        <w:rPr>
          <w:rFonts w:asciiTheme="majorHAnsi" w:eastAsia="Times New Roman" w:hAnsiTheme="majorHAnsi" w:cstheme="majorHAnsi"/>
          <w:sz w:val="22"/>
          <w:szCs w:val="22"/>
        </w:rPr>
        <w:t>300 and 400 Ductile Iron n-Pattern Series</w:t>
      </w:r>
      <w:r>
        <w:rPr>
          <w:rFonts w:asciiTheme="majorHAnsi" w:eastAsia="Times New Roman" w:hAnsiTheme="majorHAnsi" w:cstheme="majorHAnsi"/>
          <w:sz w:val="22"/>
          <w:szCs w:val="22"/>
        </w:rPr>
        <w:t>.”</w:t>
      </w:r>
      <w:r w:rsidR="00786AAC" w:rsidRPr="00BF7644">
        <w:rPr>
          <w:rFonts w:asciiTheme="majorHAnsi" w:eastAsia="Times New Roman" w:hAnsiTheme="majorHAnsi" w:cstheme="majorHAnsi"/>
          <w:sz w:val="22"/>
          <w:szCs w:val="22"/>
        </w:rPr>
        <w:t>.</w:t>
      </w:r>
    </w:p>
    <w:p w14:paraId="3066DF74" w14:textId="77777777" w:rsidR="003F1BEF" w:rsidRPr="00BF7644" w:rsidRDefault="003F1BEF" w:rsidP="00A03C32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7597249A" w14:textId="77777777" w:rsidR="00655B8B" w:rsidRDefault="006250DF" w:rsidP="003D03DC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In addition to t</w:t>
      </w:r>
      <w:r w:rsidR="00BF7644" w:rsidRPr="00BF7644">
        <w:rPr>
          <w:rFonts w:asciiTheme="majorHAnsi" w:hAnsiTheme="majorHAnsi" w:cstheme="majorHAnsi"/>
          <w:sz w:val="22"/>
          <w:szCs w:val="22"/>
        </w:rPr>
        <w:t xml:space="preserve">he </w:t>
      </w:r>
      <w:r>
        <w:rPr>
          <w:rFonts w:asciiTheme="majorHAnsi" w:hAnsiTheme="majorHAnsi" w:cstheme="majorHAnsi"/>
          <w:sz w:val="22"/>
          <w:szCs w:val="22"/>
        </w:rPr>
        <w:t>USC Foundation approval</w:t>
      </w:r>
      <w:r w:rsidR="00E51E84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the </w:t>
      </w:r>
      <w:r w:rsidR="00BF7644" w:rsidRPr="00BF7644">
        <w:rPr>
          <w:rFonts w:asciiTheme="majorHAnsi" w:hAnsiTheme="majorHAnsi" w:cstheme="majorHAnsi"/>
          <w:sz w:val="22"/>
          <w:szCs w:val="22"/>
        </w:rPr>
        <w:t>400ST Stainless Steel n-Pattern Series</w:t>
      </w:r>
      <w:r w:rsidR="00BF7644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BF7644" w:rsidRPr="00BF7644">
        <w:rPr>
          <w:rFonts w:asciiTheme="majorHAnsi" w:hAnsiTheme="majorHAnsi" w:cstheme="majorHAnsi"/>
          <w:sz w:val="22"/>
          <w:szCs w:val="22"/>
        </w:rPr>
        <w:t xml:space="preserve">is </w:t>
      </w:r>
      <w:r>
        <w:rPr>
          <w:rFonts w:asciiTheme="majorHAnsi" w:hAnsiTheme="majorHAnsi" w:cstheme="majorHAnsi"/>
          <w:sz w:val="22"/>
          <w:szCs w:val="22"/>
        </w:rPr>
        <w:t xml:space="preserve">FM </w:t>
      </w:r>
      <w:r w:rsidR="003D03DC">
        <w:rPr>
          <w:rFonts w:asciiTheme="majorHAnsi" w:hAnsiTheme="majorHAnsi" w:cstheme="majorHAnsi"/>
          <w:sz w:val="22"/>
          <w:szCs w:val="22"/>
        </w:rPr>
        <w:t>and ASSE® approved</w:t>
      </w:r>
      <w:r>
        <w:rPr>
          <w:rFonts w:asciiTheme="majorHAnsi" w:hAnsiTheme="majorHAnsi" w:cstheme="majorHAnsi"/>
          <w:sz w:val="22"/>
          <w:szCs w:val="22"/>
        </w:rPr>
        <w:t xml:space="preserve">, </w:t>
      </w:r>
      <w:r w:rsidR="003D03DC">
        <w:rPr>
          <w:rFonts w:asciiTheme="majorHAnsi" w:hAnsiTheme="majorHAnsi" w:cstheme="majorHAnsi"/>
          <w:sz w:val="22"/>
          <w:szCs w:val="22"/>
        </w:rPr>
        <w:t xml:space="preserve">IAPMO® listed, </w:t>
      </w:r>
      <w:r>
        <w:rPr>
          <w:rFonts w:asciiTheme="majorHAnsi" w:hAnsiTheme="majorHAnsi" w:cstheme="majorHAnsi"/>
          <w:sz w:val="22"/>
          <w:szCs w:val="22"/>
        </w:rPr>
        <w:t>CSA® certified,</w:t>
      </w:r>
      <w:r w:rsidR="00BF7644" w:rsidRPr="00BF7644">
        <w:rPr>
          <w:rFonts w:asciiTheme="majorHAnsi" w:hAnsiTheme="majorHAnsi" w:cstheme="majorHAnsi"/>
          <w:sz w:val="22"/>
          <w:szCs w:val="22"/>
        </w:rPr>
        <w:t xml:space="preserve"> </w:t>
      </w:r>
      <w:r w:rsidR="003D03DC">
        <w:rPr>
          <w:rFonts w:asciiTheme="majorHAnsi" w:hAnsiTheme="majorHAnsi" w:cstheme="majorHAnsi"/>
          <w:sz w:val="22"/>
          <w:szCs w:val="22"/>
        </w:rPr>
        <w:t>UL and C-UL classified</w:t>
      </w:r>
      <w:r w:rsidR="004532D8">
        <w:rPr>
          <w:rFonts w:asciiTheme="majorHAnsi" w:hAnsiTheme="majorHAnsi" w:cstheme="majorHAnsi"/>
          <w:sz w:val="22"/>
          <w:szCs w:val="22"/>
        </w:rPr>
        <w:t>.</w:t>
      </w:r>
      <w:r w:rsidR="003D03DC">
        <w:rPr>
          <w:rFonts w:asciiTheme="majorHAnsi" w:hAnsiTheme="majorHAnsi" w:cstheme="majorHAnsi"/>
          <w:sz w:val="22"/>
          <w:szCs w:val="22"/>
        </w:rPr>
        <w:t xml:space="preserve"> </w:t>
      </w:r>
      <w:r w:rsidR="004532D8">
        <w:rPr>
          <w:rFonts w:asciiTheme="majorHAnsi" w:hAnsiTheme="majorHAnsi" w:cstheme="majorHAnsi"/>
          <w:sz w:val="22"/>
          <w:szCs w:val="22"/>
        </w:rPr>
        <w:t xml:space="preserve">It </w:t>
      </w:r>
      <w:r w:rsidR="003D03DC">
        <w:rPr>
          <w:rFonts w:asciiTheme="majorHAnsi" w:hAnsiTheme="majorHAnsi" w:cstheme="majorHAnsi"/>
          <w:sz w:val="22"/>
          <w:szCs w:val="22"/>
        </w:rPr>
        <w:t xml:space="preserve">meets the requirements of NSF/ANSI 61. </w:t>
      </w:r>
    </w:p>
    <w:p w14:paraId="42642261" w14:textId="77777777" w:rsidR="003D03DC" w:rsidRPr="003D03DC" w:rsidRDefault="003D03DC" w:rsidP="003D03DC">
      <w:pPr>
        <w:rPr>
          <w:rFonts w:asciiTheme="majorHAnsi" w:hAnsiTheme="majorHAnsi" w:cstheme="majorHAnsi"/>
          <w:sz w:val="22"/>
          <w:szCs w:val="22"/>
        </w:rPr>
      </w:pPr>
    </w:p>
    <w:p w14:paraId="1687B596" w14:textId="6C3EDC30" w:rsidR="00A03C32" w:rsidRDefault="00655B8B" w:rsidP="00420BCE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For more information, visit</w:t>
      </w:r>
      <w:r w:rsidRPr="00222B60">
        <w:rPr>
          <w:rFonts w:asciiTheme="majorHAnsi" w:hAnsiTheme="majorHAnsi" w:cstheme="majorHAnsi"/>
          <w:sz w:val="22"/>
          <w:szCs w:val="22"/>
          <w:lang w:bidi="en-US"/>
        </w:rPr>
        <w:t xml:space="preserve"> </w:t>
      </w:r>
      <w:hyperlink r:id="rId9" w:history="1">
        <w:r w:rsidR="00345D61" w:rsidRPr="00222B60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zurn.com</w:t>
        </w:r>
        <w:r w:rsidR="00222B60" w:rsidRPr="00222B60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/press</w:t>
        </w:r>
      </w:hyperlink>
      <w:bookmarkStart w:id="0" w:name="_GoBack"/>
      <w:bookmarkEnd w:id="0"/>
      <w:r w:rsidR="00222B60">
        <w:rPr>
          <w:rFonts w:asciiTheme="majorHAnsi" w:hAnsiTheme="majorHAnsi" w:cstheme="majorHAnsi"/>
          <w:sz w:val="22"/>
          <w:szCs w:val="22"/>
          <w:lang w:bidi="en-US"/>
        </w:rPr>
        <w:t xml:space="preserve"> </w:t>
      </w:r>
      <w:r w:rsidR="004532D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or </w:t>
      </w:r>
      <w:r w:rsidR="00E51E8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watch the video </w:t>
      </w:r>
      <w:r w:rsidR="004532D8" w:rsidRPr="009770B7">
        <w:rPr>
          <w:rFonts w:asciiTheme="majorHAnsi" w:hAnsiTheme="majorHAnsi" w:cstheme="majorHAnsi"/>
          <w:color w:val="000000"/>
          <w:sz w:val="22"/>
          <w:szCs w:val="22"/>
          <w:lang w:bidi="en-US"/>
        </w:rPr>
        <w:t>on</w:t>
      </w:r>
      <w:r w:rsidR="004532D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hyperlink r:id="rId10" w:history="1">
        <w:r w:rsidR="004532D8" w:rsidRPr="006B5140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Zurn’s YouTube channel</w:t>
        </w:r>
      </w:hyperlink>
      <w:r w:rsidR="00E51E8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6F4E06DE" w14:textId="77777777" w:rsidR="005B007C" w:rsidRPr="00BF7644" w:rsidRDefault="005B007C" w:rsidP="00420BCE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1F6A6883" w14:textId="77777777" w:rsidR="00A03C32" w:rsidRPr="00BF7644" w:rsidRDefault="00A03C32" w:rsidP="00A03C32">
      <w:pPr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  <w:t>About Zurn Industries</w:t>
      </w:r>
    </w:p>
    <w:p w14:paraId="503838CA" w14:textId="77777777" w:rsidR="00A03C32" w:rsidRPr="00BF7644" w:rsidRDefault="00A03C32" w:rsidP="00B42EFD">
      <w:pPr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is a recognized leader in commercial, municipal, healthcare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visit </w:t>
      </w:r>
      <w:hyperlink r:id="rId11" w:history="1">
        <w:r w:rsidRPr="00BF7644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Zurn.com</w:t>
        </w:r>
      </w:hyperlink>
      <w:r w:rsidR="00B42EFD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17E77700" w14:textId="77777777" w:rsidR="00A03C32" w:rsidRPr="00FE6080" w:rsidRDefault="00A03C32" w:rsidP="009237E8">
      <w:pPr>
        <w:jc w:val="center"/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  <w:lang w:bidi="en-US"/>
        </w:rPr>
        <w:t># # #</w:t>
      </w:r>
    </w:p>
    <w:sectPr w:rsidR="00A03C32" w:rsidRPr="00FE6080" w:rsidSect="00281846">
      <w:pgSz w:w="12240" w:h="15840"/>
      <w:pgMar w:top="720" w:right="1152" w:bottom="1008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QzMza3MDMwsbAwMjBS0lEKTi0uzszPAykwrAUAZxnJViwAAAA="/>
  </w:docVars>
  <w:rsids>
    <w:rsidRoot w:val="00A03C32"/>
    <w:rsid w:val="00016FE8"/>
    <w:rsid w:val="0002126A"/>
    <w:rsid w:val="0002342B"/>
    <w:rsid w:val="0003054C"/>
    <w:rsid w:val="00036AAB"/>
    <w:rsid w:val="000809A8"/>
    <w:rsid w:val="00090C0B"/>
    <w:rsid w:val="000A70FC"/>
    <w:rsid w:val="000E29B7"/>
    <w:rsid w:val="000F3F79"/>
    <w:rsid w:val="00102CFE"/>
    <w:rsid w:val="001A0A3E"/>
    <w:rsid w:val="001B60C6"/>
    <w:rsid w:val="001F2B19"/>
    <w:rsid w:val="001F66EE"/>
    <w:rsid w:val="00201EF5"/>
    <w:rsid w:val="00204C8F"/>
    <w:rsid w:val="00222B60"/>
    <w:rsid w:val="00235BED"/>
    <w:rsid w:val="00257B62"/>
    <w:rsid w:val="002619D3"/>
    <w:rsid w:val="00281846"/>
    <w:rsid w:val="00297805"/>
    <w:rsid w:val="002A62F3"/>
    <w:rsid w:val="00334D28"/>
    <w:rsid w:val="00345D61"/>
    <w:rsid w:val="003661B8"/>
    <w:rsid w:val="003762E1"/>
    <w:rsid w:val="00383F04"/>
    <w:rsid w:val="003978D3"/>
    <w:rsid w:val="003A5BF4"/>
    <w:rsid w:val="003A5E79"/>
    <w:rsid w:val="003B0850"/>
    <w:rsid w:val="003D03DC"/>
    <w:rsid w:val="003E600E"/>
    <w:rsid w:val="003F1BEF"/>
    <w:rsid w:val="00415B92"/>
    <w:rsid w:val="00420BCE"/>
    <w:rsid w:val="00427F77"/>
    <w:rsid w:val="0044008A"/>
    <w:rsid w:val="004532D8"/>
    <w:rsid w:val="004C1A6F"/>
    <w:rsid w:val="004D2F27"/>
    <w:rsid w:val="004E51B4"/>
    <w:rsid w:val="00520392"/>
    <w:rsid w:val="00530246"/>
    <w:rsid w:val="00532D81"/>
    <w:rsid w:val="00564DC6"/>
    <w:rsid w:val="0057491E"/>
    <w:rsid w:val="00584F45"/>
    <w:rsid w:val="005A5B61"/>
    <w:rsid w:val="005B007C"/>
    <w:rsid w:val="005D45BD"/>
    <w:rsid w:val="005E7AB0"/>
    <w:rsid w:val="006250DF"/>
    <w:rsid w:val="00655B8B"/>
    <w:rsid w:val="00673591"/>
    <w:rsid w:val="006A58D1"/>
    <w:rsid w:val="006B5140"/>
    <w:rsid w:val="006C0E59"/>
    <w:rsid w:val="006D7D21"/>
    <w:rsid w:val="006E5E94"/>
    <w:rsid w:val="006F6C3C"/>
    <w:rsid w:val="00714A27"/>
    <w:rsid w:val="007418E3"/>
    <w:rsid w:val="00766092"/>
    <w:rsid w:val="007740D5"/>
    <w:rsid w:val="0077793A"/>
    <w:rsid w:val="00786AAC"/>
    <w:rsid w:val="00793999"/>
    <w:rsid w:val="00795812"/>
    <w:rsid w:val="007A2A2A"/>
    <w:rsid w:val="007A54A0"/>
    <w:rsid w:val="007A5D7D"/>
    <w:rsid w:val="007A6C4C"/>
    <w:rsid w:val="007B674F"/>
    <w:rsid w:val="007C545C"/>
    <w:rsid w:val="007F00ED"/>
    <w:rsid w:val="007F2D4C"/>
    <w:rsid w:val="0083643B"/>
    <w:rsid w:val="008621E0"/>
    <w:rsid w:val="00873BAE"/>
    <w:rsid w:val="00877EE3"/>
    <w:rsid w:val="008A2F70"/>
    <w:rsid w:val="008C58CF"/>
    <w:rsid w:val="008D0321"/>
    <w:rsid w:val="008E0931"/>
    <w:rsid w:val="008E5B37"/>
    <w:rsid w:val="008E5F54"/>
    <w:rsid w:val="009154A6"/>
    <w:rsid w:val="009207BE"/>
    <w:rsid w:val="009223C7"/>
    <w:rsid w:val="00922ADE"/>
    <w:rsid w:val="009237E8"/>
    <w:rsid w:val="00924ED4"/>
    <w:rsid w:val="0094466A"/>
    <w:rsid w:val="00952574"/>
    <w:rsid w:val="009770B7"/>
    <w:rsid w:val="009772F0"/>
    <w:rsid w:val="009B1B32"/>
    <w:rsid w:val="009B5BAB"/>
    <w:rsid w:val="009D0A44"/>
    <w:rsid w:val="009F73E5"/>
    <w:rsid w:val="00A03C32"/>
    <w:rsid w:val="00A2283C"/>
    <w:rsid w:val="00A36F23"/>
    <w:rsid w:val="00A652DB"/>
    <w:rsid w:val="00A735AD"/>
    <w:rsid w:val="00A84B17"/>
    <w:rsid w:val="00A85D2C"/>
    <w:rsid w:val="00AC7B9B"/>
    <w:rsid w:val="00AD0B4A"/>
    <w:rsid w:val="00B14DF8"/>
    <w:rsid w:val="00B25377"/>
    <w:rsid w:val="00B42EFD"/>
    <w:rsid w:val="00B5428E"/>
    <w:rsid w:val="00BB61C5"/>
    <w:rsid w:val="00BD2046"/>
    <w:rsid w:val="00BD50C3"/>
    <w:rsid w:val="00BE581B"/>
    <w:rsid w:val="00BF7644"/>
    <w:rsid w:val="00C273BC"/>
    <w:rsid w:val="00C36F7A"/>
    <w:rsid w:val="00C40405"/>
    <w:rsid w:val="00C6621A"/>
    <w:rsid w:val="00C67EA6"/>
    <w:rsid w:val="00C739E3"/>
    <w:rsid w:val="00C76DBD"/>
    <w:rsid w:val="00C93386"/>
    <w:rsid w:val="00C96DDD"/>
    <w:rsid w:val="00CB1F66"/>
    <w:rsid w:val="00CC4DD1"/>
    <w:rsid w:val="00D0606A"/>
    <w:rsid w:val="00D152D6"/>
    <w:rsid w:val="00D15C10"/>
    <w:rsid w:val="00D60378"/>
    <w:rsid w:val="00D630B3"/>
    <w:rsid w:val="00D7458B"/>
    <w:rsid w:val="00D834A1"/>
    <w:rsid w:val="00DB3514"/>
    <w:rsid w:val="00DC172A"/>
    <w:rsid w:val="00DD7579"/>
    <w:rsid w:val="00DE58C1"/>
    <w:rsid w:val="00DF7139"/>
    <w:rsid w:val="00E056B6"/>
    <w:rsid w:val="00E067EF"/>
    <w:rsid w:val="00E35EB6"/>
    <w:rsid w:val="00E41505"/>
    <w:rsid w:val="00E51E84"/>
    <w:rsid w:val="00E52926"/>
    <w:rsid w:val="00EB6E85"/>
    <w:rsid w:val="00EF3447"/>
    <w:rsid w:val="00F46651"/>
    <w:rsid w:val="00F53E05"/>
    <w:rsid w:val="00F55A7F"/>
    <w:rsid w:val="00F77DA4"/>
    <w:rsid w:val="00F81FD6"/>
    <w:rsid w:val="00F837D7"/>
    <w:rsid w:val="00FA1D07"/>
    <w:rsid w:val="00FA5CCA"/>
    <w:rsid w:val="00FA62A9"/>
    <w:rsid w:val="00FC5AEC"/>
    <w:rsid w:val="00FD392B"/>
    <w:rsid w:val="00FE60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20D21"/>
  <w15:docId w15:val="{DC7967BA-0CBB-4B49-AF8A-88D60D82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03C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7F2D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2D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F3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3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3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3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3F7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FC5AE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491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2D8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5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ccchr.usc.edu/approval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urn.box.com/s/1atm671rsfqkkf5n8e1h71y7pguisbe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11" Type="http://schemas.openxmlformats.org/officeDocument/2006/relationships/hyperlink" Target="http://www.zurn.com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youtu.be/rIDhH72XKz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urn.com/pr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E75D1-AFE5-4FAE-800E-7698EFEE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jake</dc:creator>
  <cp:lastModifiedBy>Calton Montoya</cp:lastModifiedBy>
  <cp:revision>3</cp:revision>
  <dcterms:created xsi:type="dcterms:W3CDTF">2018-12-20T14:54:00Z</dcterms:created>
  <dcterms:modified xsi:type="dcterms:W3CDTF">2018-12-20T20:09:00Z</dcterms:modified>
</cp:coreProperties>
</file>